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5007" w:rsidRPr="00D0360C" w:rsidRDefault="00505007" w:rsidP="00505007">
      <w: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505007" w:rsidRPr="008845A9" w:rsidTr="0091085E">
        <w:trPr>
          <w:trHeight w:val="432"/>
        </w:trPr>
        <w:tc>
          <w:tcPr>
            <w:tcW w:w="10368" w:type="dxa"/>
            <w:shd w:val="clear" w:color="auto" w:fill="000080"/>
          </w:tcPr>
          <w:p w:rsidR="00505007" w:rsidRPr="00D35128" w:rsidRDefault="00505007" w:rsidP="00020A4D">
            <w:pPr>
              <w:rPr>
                <w:b/>
                <w:sz w:val="24"/>
                <w:szCs w:val="24"/>
                <w:vertAlign w:val="superscript"/>
                <w:lang w:val="en-US"/>
              </w:rPr>
            </w:pPr>
            <w:r w:rsidRPr="00C27733">
              <w:rPr>
                <w:b/>
                <w:sz w:val="24"/>
                <w:szCs w:val="24"/>
              </w:rPr>
              <w:t>Microsoft</w:t>
            </w:r>
            <w:r w:rsidR="00020A4D" w:rsidRPr="004C1C3A">
              <w:rPr>
                <w:rStyle w:val="FootnoteReference"/>
                <w:rFonts w:eastAsia="SimSun"/>
                <w:b/>
                <w:color w:val="FFFFFF"/>
                <w:sz w:val="24"/>
                <w:szCs w:val="24"/>
              </w:rPr>
              <w:footnoteReference w:id="1"/>
            </w:r>
            <w:bookmarkStart w:id="0" w:name="_Toc104560352"/>
            <w:bookmarkStart w:id="1" w:name="_Toc104876516"/>
            <w:bookmarkStart w:id="2" w:name="_Toc116219461"/>
            <w:r w:rsidRPr="00C27733">
              <w:rPr>
                <w:b/>
                <w:sz w:val="24"/>
                <w:szCs w:val="24"/>
              </w:rPr>
              <w:t xml:space="preserve"> </w:t>
            </w:r>
            <w:bookmarkEnd w:id="0"/>
            <w:bookmarkEnd w:id="1"/>
            <w:bookmarkEnd w:id="2"/>
            <w:r w:rsidRPr="00C27733">
              <w:rPr>
                <w:b/>
                <w:sz w:val="24"/>
                <w:szCs w:val="24"/>
              </w:rPr>
              <w:t>BizTalk Server 2016 Standard</w:t>
            </w:r>
            <w:r w:rsidRPr="00C27733">
              <w:rPr>
                <w:b/>
                <w:color w:val="FFFFFF"/>
                <w:sz w:val="24"/>
                <w:szCs w:val="24"/>
                <w:u w:color="FFFFFF"/>
                <w:vertAlign w:val="superscript"/>
              </w:rPr>
              <w:t xml:space="preserve"> </w:t>
            </w:r>
            <w:r w:rsidRPr="004C1C3A">
              <w:rPr>
                <w:b/>
                <w:sz w:val="24"/>
                <w:szCs w:val="24"/>
                <w:highlight w:val="lightGray"/>
                <w:u w:val="single"/>
              </w:rPr>
              <w:fldChar w:fldCharType="begin">
                <w:ffData>
                  <w:name w:val="Text33"/>
                  <w:enabled/>
                  <w:calcOnExit w:val="0"/>
                  <w:textInput/>
                </w:ffData>
              </w:fldChar>
            </w:r>
            <w:r w:rsidRPr="004C1C3A">
              <w:rPr>
                <w:b/>
                <w:sz w:val="24"/>
                <w:szCs w:val="24"/>
                <w:highlight w:val="lightGray"/>
                <w:u w:val="single"/>
              </w:rPr>
              <w:instrText xml:space="preserve"> FORMTEXT </w:instrText>
            </w:r>
            <w:r w:rsidRPr="004C1C3A">
              <w:rPr>
                <w:b/>
                <w:sz w:val="24"/>
                <w:szCs w:val="24"/>
                <w:highlight w:val="lightGray"/>
                <w:u w:val="single"/>
              </w:rPr>
            </w:r>
            <w:r w:rsidRPr="004C1C3A">
              <w:rPr>
                <w:b/>
                <w:sz w:val="24"/>
                <w:szCs w:val="24"/>
                <w:highlight w:val="lightGray"/>
                <w:u w:val="single"/>
              </w:rPr>
              <w:fldChar w:fldCharType="separate"/>
            </w:r>
            <w:bookmarkStart w:id="3" w:name="_GoBack"/>
            <w:r w:rsidRPr="004C1C3A">
              <w:rPr>
                <w:b/>
                <w:noProof/>
                <w:sz w:val="24"/>
                <w:szCs w:val="24"/>
                <w:highlight w:val="lightGray"/>
                <w:u w:val="single"/>
              </w:rPr>
              <w:t> </w:t>
            </w:r>
            <w:r w:rsidRPr="004C1C3A">
              <w:rPr>
                <w:b/>
                <w:noProof/>
                <w:sz w:val="24"/>
                <w:szCs w:val="24"/>
                <w:highlight w:val="lightGray"/>
                <w:u w:val="single"/>
              </w:rPr>
              <w:t> </w:t>
            </w:r>
            <w:r w:rsidRPr="004C1C3A">
              <w:rPr>
                <w:b/>
                <w:noProof/>
                <w:sz w:val="24"/>
                <w:szCs w:val="24"/>
                <w:highlight w:val="lightGray"/>
                <w:u w:val="single"/>
              </w:rPr>
              <w:t> </w:t>
            </w:r>
            <w:r w:rsidRPr="004C1C3A">
              <w:rPr>
                <w:b/>
                <w:noProof/>
                <w:sz w:val="24"/>
                <w:szCs w:val="24"/>
                <w:highlight w:val="lightGray"/>
                <w:u w:val="single"/>
              </w:rPr>
              <w:t> </w:t>
            </w:r>
            <w:r w:rsidRPr="004C1C3A">
              <w:rPr>
                <w:b/>
                <w:noProof/>
                <w:sz w:val="24"/>
                <w:szCs w:val="24"/>
                <w:highlight w:val="lightGray"/>
                <w:u w:val="single"/>
              </w:rPr>
              <w:t> </w:t>
            </w:r>
            <w:bookmarkEnd w:id="3"/>
            <w:r w:rsidRPr="00C27733">
              <w:rPr>
                <w:b/>
                <w:sz w:val="24"/>
                <w:szCs w:val="24"/>
              </w:rPr>
              <w:fldChar w:fldCharType="end"/>
            </w:r>
            <w:r w:rsidR="00020A4D" w:rsidRPr="004C1C3A">
              <w:rPr>
                <w:rStyle w:val="FootnoteReference"/>
                <w:rFonts w:eastAsia="SimSun"/>
                <w:b/>
                <w:color w:val="FFFFFF"/>
                <w:sz w:val="24"/>
                <w:szCs w:val="24"/>
              </w:rPr>
              <w:footnoteReference w:id="2"/>
            </w:r>
          </w:p>
        </w:tc>
      </w:tr>
      <w:tr w:rsidR="00505007" w:rsidRPr="008845A9" w:rsidTr="0091085E">
        <w:tblPrEx>
          <w:tblCellMar>
            <w:left w:w="115" w:type="dxa"/>
            <w:right w:w="115" w:type="dxa"/>
          </w:tblCellMar>
        </w:tblPrEx>
        <w:tc>
          <w:tcPr>
            <w:tcW w:w="10368" w:type="dxa"/>
          </w:tcPr>
          <w:p w:rsidR="00505007" w:rsidRPr="00BA1FC8" w:rsidRDefault="00505007" w:rsidP="0091085E">
            <w:pPr>
              <w:rPr>
                <w:b/>
                <w:sz w:val="24"/>
                <w:szCs w:val="24"/>
              </w:rPr>
            </w:pPr>
          </w:p>
          <w:p w:rsidR="00505007" w:rsidRPr="008120E5" w:rsidRDefault="00505007" w:rsidP="006F45D9">
            <w:pPr>
              <w:rPr>
                <w:b/>
                <w:sz w:val="24"/>
                <w:szCs w:val="24"/>
                <w:lang w:val="en-US"/>
              </w:rPr>
            </w:pPr>
            <w:r w:rsidRPr="00BA1FC8">
              <w:rPr>
                <w:b/>
                <w:sz w:val="24"/>
                <w:szCs w:val="24"/>
              </w:rPr>
              <w:t xml:space="preserve">Лицензии: </w:t>
            </w:r>
            <w:bookmarkStart w:id="4" w:name="Text33"/>
            <w:r w:rsidRPr="00BA1FC8">
              <w:rPr>
                <w:b/>
                <w:sz w:val="24"/>
                <w:szCs w:val="24"/>
              </w:rPr>
              <w:fldChar w:fldCharType="begin">
                <w:ffData>
                  <w:name w:val="Text33"/>
                  <w:enabled/>
                  <w:calcOnExit w:val="0"/>
                  <w:textInput/>
                </w:ffData>
              </w:fldChar>
            </w:r>
            <w:r w:rsidRPr="00BA1FC8">
              <w:rPr>
                <w:b/>
                <w:sz w:val="24"/>
                <w:szCs w:val="24"/>
              </w:rPr>
              <w:instrText xml:space="preserve"> FORMTEXT </w:instrText>
            </w:r>
            <w:r w:rsidRPr="00BA1FC8">
              <w:rPr>
                <w:b/>
                <w:sz w:val="24"/>
                <w:szCs w:val="24"/>
              </w:rPr>
            </w:r>
            <w:r w:rsidRPr="00BA1FC8">
              <w:rPr>
                <w:b/>
                <w:sz w:val="24"/>
                <w:szCs w:val="24"/>
              </w:rPr>
              <w:fldChar w:fldCharType="separate"/>
            </w:r>
            <w:r w:rsidRPr="00BA1FC8">
              <w:rPr>
                <w:b/>
                <w:noProof/>
                <w:sz w:val="24"/>
                <w:szCs w:val="24"/>
              </w:rPr>
              <w:t> </w:t>
            </w:r>
            <w:r w:rsidRPr="00BA1FC8">
              <w:rPr>
                <w:b/>
                <w:noProof/>
                <w:sz w:val="24"/>
                <w:szCs w:val="24"/>
              </w:rPr>
              <w:t> </w:t>
            </w:r>
            <w:r w:rsidRPr="00BA1FC8">
              <w:rPr>
                <w:b/>
                <w:noProof/>
                <w:sz w:val="24"/>
                <w:szCs w:val="24"/>
              </w:rPr>
              <w:t> </w:t>
            </w:r>
            <w:r w:rsidRPr="00BA1FC8">
              <w:rPr>
                <w:b/>
                <w:noProof/>
                <w:sz w:val="24"/>
                <w:szCs w:val="24"/>
              </w:rPr>
              <w:t> </w:t>
            </w:r>
            <w:r w:rsidRPr="00BA1FC8">
              <w:rPr>
                <w:b/>
                <w:noProof/>
                <w:sz w:val="24"/>
                <w:szCs w:val="24"/>
              </w:rPr>
              <w:t> </w:t>
            </w:r>
            <w:r w:rsidRPr="00BA1FC8">
              <w:rPr>
                <w:b/>
                <w:sz w:val="24"/>
                <w:szCs w:val="24"/>
              </w:rPr>
              <w:fldChar w:fldCharType="end"/>
            </w:r>
            <w:bookmarkEnd w:id="4"/>
            <w:r w:rsidR="006F45D9" w:rsidRPr="00BA1FC8">
              <w:rPr>
                <w:rStyle w:val="FootnoteReference"/>
                <w:rFonts w:eastAsia="SimSun"/>
                <w:b/>
                <w:sz w:val="24"/>
                <w:szCs w:val="24"/>
              </w:rPr>
              <w:footnoteReference w:id="3"/>
            </w:r>
          </w:p>
        </w:tc>
      </w:tr>
      <w:tr w:rsidR="00505007" w:rsidRPr="008845A9" w:rsidTr="0091085E">
        <w:tc>
          <w:tcPr>
            <w:tcW w:w="10368" w:type="dxa"/>
          </w:tcPr>
          <w:p w:rsidR="00505007" w:rsidRPr="008845A9" w:rsidRDefault="00505007" w:rsidP="0091085E">
            <w:pPr>
              <w:rPr>
                <w:b/>
                <w:sz w:val="24"/>
                <w:szCs w:val="24"/>
              </w:rPr>
            </w:pPr>
          </w:p>
        </w:tc>
      </w:tr>
      <w:tr w:rsidR="00505007" w:rsidRPr="008845A9" w:rsidTr="0091085E">
        <w:tblPrEx>
          <w:tblCellMar>
            <w:left w:w="115" w:type="dxa"/>
            <w:right w:w="115" w:type="dxa"/>
          </w:tblCellMar>
        </w:tblPrEx>
        <w:tc>
          <w:tcPr>
            <w:tcW w:w="10368" w:type="dxa"/>
            <w:shd w:val="clear" w:color="auto" w:fill="000080"/>
            <w:vAlign w:val="center"/>
          </w:tcPr>
          <w:p w:rsidR="00505007" w:rsidRPr="008845A9" w:rsidRDefault="00505007" w:rsidP="0091085E">
            <w:pPr>
              <w:rPr>
                <w:b/>
                <w:sz w:val="20"/>
                <w:szCs w:val="20"/>
              </w:rPr>
            </w:pPr>
            <w:r>
              <w:rPr>
                <w:b/>
                <w:sz w:val="20"/>
                <w:szCs w:val="20"/>
              </w:rPr>
              <w:t>ЛИЦЕНЗИОННОЕ СОГЛАШЕНИЕ С КОНЕЧНЫМ ПОЛЬЗОВАТЕЛЕМ</w:t>
            </w:r>
          </w:p>
        </w:tc>
      </w:tr>
    </w:tbl>
    <w:p w:rsidR="00505007" w:rsidRPr="00D0360C" w:rsidRDefault="00174165" w:rsidP="00505007">
      <w:r>
        <w:rPr>
          <w:rFonts w:eastAsia="SimSun"/>
          <w:sz w:val="20"/>
          <w:szCs w:val="20"/>
        </w:rPr>
        <w:t xml:space="preserve">Настоящие условия лицензии являются соглашением между </w:t>
      </w:r>
      <w:r>
        <w:rPr>
          <w:sz w:val="20"/>
          <w:szCs w:val="20"/>
        </w:rPr>
        <w:t xml:space="preserve">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9F26C9" w:rsidRPr="00D0360C" w:rsidRDefault="00505007" w:rsidP="00505007">
      <w:pPr>
        <w:widowControl w:val="0"/>
      </w:pPr>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Прочтите их внимательно. Они применяются к вышеуказанному программному обеспечению, включая носители, на которых оно распространяется (если они есть). </w:t>
      </w:r>
      <w:r>
        <w:rPr>
          <w:rFonts w:eastAsia="SimSun"/>
          <w:sz w:val="20"/>
          <w:szCs w:val="20"/>
        </w:rPr>
        <w:t>Эти условия распространяются также на все</w:t>
      </w:r>
    </w:p>
    <w:p w:rsidR="009F26C9" w:rsidRPr="00D0360C" w:rsidRDefault="00174165">
      <w:pPr>
        <w:pStyle w:val="Bullet2"/>
        <w:widowControl w:val="0"/>
        <w:tabs>
          <w:tab w:val="clear" w:pos="720"/>
          <w:tab w:val="num" w:pos="360"/>
        </w:tabs>
        <w:ind w:left="360" w:hanging="360"/>
      </w:pPr>
      <w:r>
        <w:rPr>
          <w:rFonts w:eastAsia="SimSun"/>
          <w:sz w:val="20"/>
          <w:szCs w:val="20"/>
        </w:rPr>
        <w:t>обновления,</w:t>
      </w:r>
    </w:p>
    <w:p w:rsidR="009F26C9" w:rsidRPr="00D0360C" w:rsidRDefault="00174165">
      <w:pPr>
        <w:pStyle w:val="Bullet2"/>
        <w:widowControl w:val="0"/>
        <w:tabs>
          <w:tab w:val="clear" w:pos="720"/>
          <w:tab w:val="num" w:pos="360"/>
        </w:tabs>
        <w:ind w:left="360" w:hanging="360"/>
      </w:pPr>
      <w:r>
        <w:rPr>
          <w:rFonts w:eastAsia="SimSun"/>
          <w:sz w:val="20"/>
          <w:szCs w:val="20"/>
        </w:rPr>
        <w:t>дополнительные компоненты, и</w:t>
      </w:r>
    </w:p>
    <w:p w:rsidR="009F26C9" w:rsidRPr="00D0360C" w:rsidRDefault="00174165">
      <w:pPr>
        <w:pStyle w:val="Bullet2"/>
        <w:widowControl w:val="0"/>
        <w:tabs>
          <w:tab w:val="clear" w:pos="720"/>
          <w:tab w:val="num" w:pos="360"/>
        </w:tabs>
        <w:ind w:left="360" w:hanging="360"/>
      </w:pPr>
      <w:r>
        <w:rPr>
          <w:rFonts w:eastAsia="SimSun"/>
          <w:sz w:val="20"/>
          <w:szCs w:val="20"/>
        </w:rPr>
        <w:t>службы Интернета</w:t>
      </w:r>
    </w:p>
    <w:p w:rsidR="009F26C9" w:rsidRPr="00D0360C" w:rsidRDefault="00174165">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rsidR="009F26C9" w:rsidRPr="00D0360C" w:rsidRDefault="00174165">
      <w:pPr>
        <w:pStyle w:val="Preamble"/>
        <w:widowControl w:val="0"/>
      </w:pPr>
      <w:r>
        <w:rPr>
          <w:rFonts w:eastAsia="SimSun"/>
          <w:b w:val="0"/>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rFonts w:eastAsia="SimSun"/>
          <w:b w:val="0"/>
          <w:bCs w:val="0"/>
          <w:sz w:val="20"/>
          <w:szCs w:val="20"/>
        </w:rPr>
        <w:t xml:space="preserve"> </w:t>
      </w:r>
    </w:p>
    <w:p w:rsidR="009F26C9" w:rsidRPr="00D0360C" w:rsidRDefault="00174165">
      <w:pPr>
        <w:pStyle w:val="Preamble"/>
        <w:widowControl w:val="0"/>
      </w:pPr>
      <w:r>
        <w:rPr>
          <w:rFonts w:eastAsia="SimSun"/>
          <w:b w:val="0"/>
          <w:sz w:val="20"/>
          <w:szCs w:val="20"/>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9F26C9" w:rsidRPr="00D0360C" w:rsidRDefault="00174165">
      <w:pPr>
        <w:pStyle w:val="PreambleBorderAbove"/>
        <w:widowControl w:val="0"/>
      </w:pPr>
      <w:r>
        <w:rPr>
          <w:rFonts w:eastAsia="SimSun"/>
          <w:sz w:val="20"/>
          <w:szCs w:val="20"/>
        </w:rPr>
        <w:t>В случае выполнения настоящих условий лицензии вам предоставляются описанные ниже права в отношении каждого надлежащим образом лицензированного сервера</w:t>
      </w:r>
      <w:r>
        <w:rPr>
          <w:rFonts w:eastAsia="SimSun"/>
          <w:color w:val="000000"/>
          <w:sz w:val="20"/>
          <w:szCs w:val="20"/>
        </w:rPr>
        <w:t>.</w:t>
      </w:r>
    </w:p>
    <w:p w:rsidR="009F26C9" w:rsidRPr="00D0360C" w:rsidRDefault="00174165">
      <w:pPr>
        <w:pStyle w:val="Heading1"/>
        <w:widowControl w:val="0"/>
        <w:ind w:left="360" w:hanging="360"/>
      </w:pPr>
      <w:r>
        <w:rPr>
          <w:rFonts w:eastAsia="SimSun"/>
          <w:sz w:val="20"/>
          <w:szCs w:val="20"/>
        </w:rPr>
        <w:t>ОБЗОР.</w:t>
      </w:r>
    </w:p>
    <w:p w:rsidR="009F26C9" w:rsidRPr="00D0360C" w:rsidRDefault="00174165">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rsidR="009F26C9" w:rsidRPr="00D0360C" w:rsidRDefault="00174165">
      <w:pPr>
        <w:pStyle w:val="Bullet3"/>
        <w:widowControl w:val="0"/>
      </w:pPr>
      <w:r>
        <w:rPr>
          <w:rFonts w:eastAsia="SimSun"/>
          <w:sz w:val="20"/>
          <w:szCs w:val="20"/>
        </w:rPr>
        <w:t>серверное программное обеспечение и</w:t>
      </w:r>
    </w:p>
    <w:p w:rsidR="009F26C9" w:rsidRPr="00D0360C" w:rsidRDefault="00174165">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9F26C9" w:rsidRPr="00D0360C" w:rsidRDefault="00174165">
      <w:pPr>
        <w:pStyle w:val="Heading2"/>
        <w:widowControl w:val="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rsidR="009F26C9" w:rsidRPr="00D0360C" w:rsidRDefault="008A6E49">
      <w:pPr>
        <w:pStyle w:val="Bullet3"/>
        <w:widowControl w:val="0"/>
      </w:pPr>
      <w:r>
        <w:rPr>
          <w:rFonts w:eastAsia="SimSun"/>
          <w:b/>
          <w:sz w:val="20"/>
          <w:szCs w:val="20"/>
        </w:rPr>
        <w:t>Модель лицензирования Core</w:t>
      </w:r>
      <w:r>
        <w:rPr>
          <w:rFonts w:eastAsia="SimSun"/>
          <w:sz w:val="20"/>
          <w:szCs w:val="20"/>
        </w:rPr>
        <w:t xml:space="preserve"> — по числу физических и/или виртуальных ядер на сервере.</w:t>
      </w:r>
    </w:p>
    <w:p w:rsidR="009F26C9" w:rsidRPr="00D0360C" w:rsidRDefault="00174165">
      <w:pPr>
        <w:pStyle w:val="Heading2"/>
        <w:widowControl w:val="0"/>
      </w:pPr>
      <w:r>
        <w:rPr>
          <w:rFonts w:eastAsia="SimSun"/>
          <w:sz w:val="20"/>
          <w:szCs w:val="20"/>
        </w:rPr>
        <w:lastRenderedPageBreak/>
        <w:t>Терминология лицензии.</w:t>
      </w:r>
    </w:p>
    <w:p w:rsidR="009F26C9" w:rsidRPr="00D0360C" w:rsidRDefault="00174165">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9F26C9" w:rsidRPr="00D0360C" w:rsidRDefault="00174165">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9F26C9" w:rsidRPr="00D0360C" w:rsidRDefault="00174165">
      <w:pPr>
        <w:pStyle w:val="Bullet3"/>
        <w:widowControl w:val="0"/>
      </w:pPr>
      <w:r>
        <w:rPr>
          <w:rFonts w:eastAsia="SimSun"/>
          <w:b/>
          <w:bCs/>
          <w:sz w:val="20"/>
          <w:szCs w:val="20"/>
        </w:rPr>
        <w:t>Операционная среда (OSE).</w:t>
      </w:r>
      <w:r>
        <w:rPr>
          <w:rFonts w:eastAsia="SimSun"/>
          <w:sz w:val="20"/>
          <w:szCs w:val="20"/>
        </w:rPr>
        <w:t xml:space="preserve"> «Операционная среда» — это</w:t>
      </w:r>
    </w:p>
    <w:p w:rsidR="009F26C9" w:rsidRPr="00D0360C" w:rsidRDefault="00174165">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9F26C9" w:rsidRPr="00D0360C" w:rsidRDefault="00174165">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rsidR="009F26C9" w:rsidRPr="00D0360C" w:rsidRDefault="00174165">
      <w:pPr>
        <w:pStyle w:val="Body3"/>
        <w:widowControl w:val="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9F26C9" w:rsidRPr="00D0360C" w:rsidRDefault="00174165">
      <w:pPr>
        <w:pStyle w:val="Bullet4"/>
        <w:widowControl w:val="0"/>
      </w:pPr>
      <w:r>
        <w:rPr>
          <w:rFonts w:eastAsia="SimSun"/>
          <w:sz w:val="20"/>
          <w:szCs w:val="20"/>
        </w:rPr>
        <w:t>одну физическую операционную среду;</w:t>
      </w:r>
    </w:p>
    <w:p w:rsidR="009F26C9" w:rsidRPr="00D0360C" w:rsidRDefault="00174165">
      <w:pPr>
        <w:pStyle w:val="Bullet4"/>
        <w:widowControl w:val="0"/>
      </w:pPr>
      <w:r>
        <w:rPr>
          <w:rFonts w:eastAsia="SimSun"/>
          <w:sz w:val="20"/>
          <w:szCs w:val="20"/>
        </w:rPr>
        <w:t>одну или несколько виртуальных операционных сред.</w:t>
      </w:r>
    </w:p>
    <w:p w:rsidR="009F26C9" w:rsidRPr="00D0360C" w:rsidRDefault="00174165">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9F26C9" w:rsidRPr="00D0360C" w:rsidRDefault="00174165">
      <w:pPr>
        <w:pStyle w:val="Bullet3"/>
        <w:widowControl w:val="0"/>
      </w:pPr>
      <w:r>
        <w:rPr>
          <w:rFonts w:eastAsia="SimSun"/>
          <w:b/>
          <w:bCs/>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rsidR="008A6E49" w:rsidRPr="00D0360C" w:rsidRDefault="008A6E49">
      <w:pPr>
        <w:pStyle w:val="Bullet3"/>
        <w:widowControl w:val="0"/>
      </w:pPr>
      <w:r>
        <w:rPr>
          <w:rFonts w:eastAsia="SimSun"/>
          <w:b/>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rsidR="008A6E49" w:rsidRPr="00D0360C" w:rsidRDefault="008A6E49">
      <w:pPr>
        <w:pStyle w:val="Bullet3"/>
        <w:widowControl w:val="0"/>
      </w:pPr>
      <w:r>
        <w:rPr>
          <w:rFonts w:eastAsia="SimSun"/>
          <w:b/>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9F26C9" w:rsidRPr="00D0360C" w:rsidRDefault="00174165">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 согласно положениям ниже.</w:t>
      </w:r>
    </w:p>
    <w:p w:rsidR="009F26C9" w:rsidRPr="00D0360C" w:rsidRDefault="00174165">
      <w:pPr>
        <w:pStyle w:val="Heading1"/>
        <w:widowControl w:val="0"/>
        <w:ind w:left="360" w:hanging="360"/>
      </w:pPr>
      <w:r>
        <w:rPr>
          <w:rFonts w:eastAsia="SimSun"/>
          <w:sz w:val="20"/>
          <w:szCs w:val="20"/>
        </w:rPr>
        <w:t>ПРАВА НА ИСПОЛЬЗОВАНИЕ.</w:t>
      </w:r>
    </w:p>
    <w:p w:rsidR="00A9007D" w:rsidRPr="00D0360C" w:rsidRDefault="00174165">
      <w:pPr>
        <w:pStyle w:val="Heading2"/>
        <w:widowControl w:val="0"/>
      </w:pPr>
      <w:r>
        <w:rPr>
          <w:rFonts w:eastAsia="SimSun"/>
          <w:sz w:val="20"/>
          <w:szCs w:val="20"/>
        </w:rPr>
        <w:t>Лицензирование сервера.</w:t>
      </w:r>
      <w:r>
        <w:rPr>
          <w:rFonts w:eastAsia="SimSun"/>
          <w:b w:val="0"/>
          <w:bCs w:val="0"/>
          <w:sz w:val="20"/>
          <w:szCs w:val="20"/>
        </w:rPr>
        <w:t xml:space="preserve"> 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 назначить эти лицензии этому серверу, как описано ниже.</w:t>
      </w:r>
    </w:p>
    <w:p w:rsidR="009F26C9" w:rsidRPr="00D0360C" w:rsidRDefault="00174165" w:rsidP="00502846">
      <w:pPr>
        <w:pStyle w:val="Heading2"/>
        <w:widowControl w:val="0"/>
      </w:pPr>
      <w:r>
        <w:rPr>
          <w:rFonts w:eastAsia="SimSun"/>
          <w:sz w:val="20"/>
          <w:szCs w:val="20"/>
        </w:rPr>
        <w:t xml:space="preserve">Определение необходимого количества лицензий. </w:t>
      </w:r>
      <w:r>
        <w:rPr>
          <w:rFonts w:eastAsia="SimSun"/>
          <w:b w:val="0"/>
          <w:sz w:val="20"/>
          <w:szCs w:val="20"/>
        </w:rPr>
        <w:t>Есть два варианта лицензирования:</w:t>
      </w:r>
    </w:p>
    <w:p w:rsidR="0003219B" w:rsidRPr="00D0360C" w:rsidRDefault="00174165"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Физические ядра на сервере.</w:t>
      </w:r>
      <w:r>
        <w:rPr>
          <w:rFonts w:eastAsia="SimSun"/>
          <w:b w:val="0"/>
          <w:bCs w:val="0"/>
          <w:sz w:val="20"/>
          <w:szCs w:val="20"/>
        </w:rPr>
        <w:t xml:space="preserve"> Количество назначаемых лицензий может быть основано на числе всех физических ядер на сервере. Если вы выбираете этот вариант, требуемое количество лицензий равно количеству физических ядер на этом сервере. Кроме того, установлено минимальное число лицензий на процессор: четыре.</w:t>
      </w:r>
    </w:p>
    <w:p w:rsidR="0003219B" w:rsidRPr="00D0360C" w:rsidRDefault="00624B42"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Отдельная виртуальная операционная среда. </w:t>
      </w:r>
      <w:r>
        <w:rPr>
          <w:rFonts w:eastAsia="SimSun"/>
          <w:b w:val="0"/>
          <w:sz w:val="20"/>
          <w:szCs w:val="20"/>
        </w:rPr>
        <w:t xml:space="preserve">Вы можете лицензировать серверное программное обеспечение по количеству виртуальных сред на сервере, на котором запускается серверное </w:t>
      </w:r>
      <w:r>
        <w:rPr>
          <w:rFonts w:eastAsia="SimSun"/>
          <w:b w:val="0"/>
          <w:sz w:val="20"/>
          <w:szCs w:val="20"/>
        </w:rPr>
        <w:lastRenderedPageBreak/>
        <w:t xml:space="preserve">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w:t>
      </w:r>
      <w:r>
        <w:rPr>
          <w:b w:val="0"/>
          <w:sz w:val="20"/>
          <w:szCs w:val="20"/>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rsidR="009F26C9" w:rsidRPr="00D0360C" w:rsidRDefault="00174165" w:rsidP="008845A9">
      <w:pPr>
        <w:pStyle w:val="Heading2"/>
        <w:widowControl w:val="0"/>
      </w:pPr>
      <w:r>
        <w:rPr>
          <w:rFonts w:eastAsia="SimSun"/>
          <w:sz w:val="20"/>
          <w:szCs w:val="20"/>
        </w:rPr>
        <w:t>Назначение</w:t>
      </w:r>
      <w:r>
        <w:rPr>
          <w:sz w:val="20"/>
          <w:szCs w:val="20"/>
        </w:rPr>
        <w:t xml:space="preserve"> необходимого количества лицензий серверу.</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Первоначальное назначение лицензии.</w:t>
      </w:r>
      <w:r>
        <w:rPr>
          <w:rFonts w:eastAsia="SimSun"/>
          <w:b w:val="0"/>
          <w:sz w:val="20"/>
          <w:szCs w:val="20"/>
        </w:rPr>
        <w:t xml:space="preserve"> Определив необходимое количество лицензий для сервера, нужно назначить их серверу. Сервер, которому назначается лицензия, становится «лицензированным сервером» для этой лицензии.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Передача лицензий.</w:t>
      </w:r>
      <w:r>
        <w:rPr>
          <w:rFonts w:eastAsia="SimSun"/>
          <w:b w:val="0"/>
          <w:sz w:val="20"/>
          <w:szCs w:val="20"/>
        </w:rPr>
        <w:t xml:space="preserve"> Лицензию можно передать другому серверу, но не ранее чем через 90 дней после последнего ее назначения. Можно передать лицензию на программное обеспечение и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rsidR="009F26C9" w:rsidRPr="00D0360C" w:rsidRDefault="00174165" w:rsidP="008845A9">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sz w:val="20"/>
          <w:szCs w:val="20"/>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9F26C9" w:rsidRPr="00D0360C" w:rsidRDefault="00174165" w:rsidP="008845A9">
      <w:pPr>
        <w:pStyle w:val="Heading3Bold"/>
        <w:widowControl w:val="0"/>
        <w:numPr>
          <w:ilvl w:val="2"/>
          <w:numId w:val="39"/>
        </w:numPr>
        <w:tabs>
          <w:tab w:val="clear" w:pos="1077"/>
          <w:tab w:val="clear" w:pos="1440"/>
          <w:tab w:val="num" w:pos="1080"/>
        </w:tabs>
      </w:pPr>
      <w:r>
        <w:rPr>
          <w:rFonts w:eastAsia="SimSun"/>
          <w:sz w:val="20"/>
          <w:szCs w:val="20"/>
        </w:rPr>
        <w:t>Физические ядра на сервере.</w:t>
      </w:r>
      <w:r>
        <w:rPr>
          <w:rFonts w:eastAsia="SimSun"/>
          <w:b w:val="0"/>
          <w:sz w:val="20"/>
          <w:szCs w:val="20"/>
        </w:rPr>
        <w:t xml:space="preserve"> 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которому назначено необходимое число лицензий, как указано в Пункте 2(b)(i).</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Отдельные виртуальные операционные среды.</w:t>
      </w:r>
      <w:r>
        <w:rPr>
          <w:rFonts w:eastAsia="SimSun"/>
          <w:b w:val="0"/>
          <w:sz w:val="20"/>
          <w:szCs w:val="20"/>
        </w:rPr>
        <w:t xml:space="preserve"> В каждой виртуальной операционной среде, которой </w:t>
      </w:r>
      <w:r w:rsidR="000F7377">
        <w:rPr>
          <w:rFonts w:eastAsia="SimSun"/>
          <w:b w:val="0"/>
          <w:sz w:val="20"/>
          <w:szCs w:val="20"/>
        </w:rPr>
        <w:t xml:space="preserve">назначено требуемое количество </w:t>
      </w:r>
      <w:r>
        <w:rPr>
          <w:rFonts w:eastAsia="SimSun"/>
          <w:b w:val="0"/>
          <w:sz w:val="20"/>
          <w:szCs w:val="20"/>
        </w:rPr>
        <w:t>лицензий, как указано в Пункте 2(b)(ii), вы можете запускать любое количество экземпляров программного обеспечения.</w:t>
      </w:r>
    </w:p>
    <w:p w:rsidR="009F26C9" w:rsidRPr="00D0360C" w:rsidRDefault="00174165" w:rsidP="008845A9">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9F26C9" w:rsidRPr="00D0360C" w:rsidRDefault="00174165">
      <w:pPr>
        <w:pStyle w:val="Bullet3"/>
        <w:widowControl w:val="0"/>
      </w:pPr>
      <w:r>
        <w:rPr>
          <w:rFonts w:eastAsia="SimSun"/>
          <w:sz w:val="20"/>
          <w:szCs w:val="20"/>
        </w:rPr>
        <w:t>Средства администрирования и мониторинга</w:t>
      </w:r>
    </w:p>
    <w:p w:rsidR="009F26C9" w:rsidRPr="00D0360C" w:rsidRDefault="00174165">
      <w:pPr>
        <w:pStyle w:val="Bullet3"/>
        <w:widowControl w:val="0"/>
      </w:pPr>
      <w:r>
        <w:rPr>
          <w:rFonts w:eastAsia="SimSun"/>
          <w:sz w:val="20"/>
          <w:szCs w:val="20"/>
        </w:rPr>
        <w:t>Средства разработки</w:t>
      </w:r>
    </w:p>
    <w:p w:rsidR="009F26C9" w:rsidRPr="00D0360C" w:rsidRDefault="00174165">
      <w:pPr>
        <w:pStyle w:val="Bullet3"/>
        <w:widowControl w:val="0"/>
      </w:pPr>
      <w:r>
        <w:rPr>
          <w:rFonts w:eastAsia="SimSun"/>
          <w:sz w:val="20"/>
          <w:szCs w:val="20"/>
        </w:rPr>
        <w:t>Пакет (пакеты) средств разработки программного обеспечения</w:t>
      </w:r>
    </w:p>
    <w:p w:rsidR="009F26C9" w:rsidRPr="00D0360C" w:rsidRDefault="00174165">
      <w:pPr>
        <w:pStyle w:val="Bullet3"/>
        <w:widowControl w:val="0"/>
      </w:pPr>
      <w:r>
        <w:rPr>
          <w:rFonts w:eastAsia="SimSun"/>
          <w:sz w:val="20"/>
          <w:szCs w:val="20"/>
        </w:rPr>
        <w:t>HTTP-адаптер для приема данных</w:t>
      </w:r>
    </w:p>
    <w:p w:rsidR="009F26C9" w:rsidRPr="00D0360C" w:rsidRDefault="00174165">
      <w:pPr>
        <w:pStyle w:val="Bullet3"/>
        <w:widowControl w:val="0"/>
      </w:pPr>
      <w:r>
        <w:rPr>
          <w:rFonts w:eastAsia="SimSun"/>
          <w:sz w:val="20"/>
          <w:szCs w:val="20"/>
        </w:rPr>
        <w:t>SOAP-адаптер для приема данных</w:t>
      </w:r>
    </w:p>
    <w:p w:rsidR="009F26C9" w:rsidRPr="00C27733" w:rsidRDefault="00174165">
      <w:pPr>
        <w:pStyle w:val="Bullet3"/>
        <w:widowControl w:val="0"/>
        <w:rPr>
          <w:lang w:val="en-US"/>
        </w:rPr>
      </w:pPr>
      <w:r>
        <w:rPr>
          <w:rFonts w:eastAsia="SimSun"/>
          <w:sz w:val="20"/>
          <w:szCs w:val="20"/>
        </w:rPr>
        <w:t>Веб</w:t>
      </w:r>
      <w:r w:rsidRPr="00C27733">
        <w:rPr>
          <w:rFonts w:eastAsia="SimSun"/>
          <w:sz w:val="20"/>
          <w:szCs w:val="20"/>
          <w:lang w:val="en-US"/>
        </w:rPr>
        <w:t>-</w:t>
      </w:r>
      <w:r>
        <w:rPr>
          <w:rFonts w:eastAsia="SimSun"/>
          <w:sz w:val="20"/>
          <w:szCs w:val="20"/>
        </w:rPr>
        <w:t>служба</w:t>
      </w:r>
      <w:r w:rsidRPr="00C27733">
        <w:rPr>
          <w:rFonts w:eastAsia="SimSun"/>
          <w:sz w:val="20"/>
          <w:szCs w:val="20"/>
          <w:lang w:val="en-US"/>
        </w:rPr>
        <w:t xml:space="preserve"> </w:t>
      </w:r>
      <w:r>
        <w:rPr>
          <w:rFonts w:eastAsia="SimSun"/>
          <w:sz w:val="20"/>
          <w:szCs w:val="20"/>
        </w:rPr>
        <w:t>адаптера</w:t>
      </w:r>
      <w:r w:rsidRPr="00C27733">
        <w:rPr>
          <w:rFonts w:eastAsia="SimSun"/>
          <w:sz w:val="20"/>
          <w:szCs w:val="20"/>
          <w:lang w:val="en-US"/>
        </w:rPr>
        <w:t xml:space="preserve"> Windows SharePoint Services</w:t>
      </w:r>
    </w:p>
    <w:p w:rsidR="009F26C9" w:rsidRPr="00D0360C" w:rsidRDefault="00174165">
      <w:pPr>
        <w:pStyle w:val="Bullet3"/>
        <w:widowControl w:val="0"/>
      </w:pPr>
      <w:r>
        <w:rPr>
          <w:rFonts w:eastAsia="SimSun"/>
          <w:sz w:val="20"/>
          <w:szCs w:val="20"/>
        </w:rPr>
        <w:t>Адаптеры Windows Communication Foundation</w:t>
      </w:r>
    </w:p>
    <w:p w:rsidR="009F26C9" w:rsidRPr="00D0360C" w:rsidRDefault="00174165">
      <w:pPr>
        <w:pStyle w:val="Bullet3"/>
        <w:widowControl w:val="0"/>
      </w:pPr>
      <w:r>
        <w:rPr>
          <w:rFonts w:eastAsia="SimSun"/>
          <w:sz w:val="20"/>
          <w:szCs w:val="20"/>
        </w:rPr>
        <w:t>Прикладные программные интерфейсы (API) событий монитора деловой активности (BAM), средства перехвата и администрирования</w:t>
      </w:r>
    </w:p>
    <w:p w:rsidR="009F26C9" w:rsidRPr="00D0360C" w:rsidRDefault="00174165">
      <w:pPr>
        <w:pStyle w:val="Bullet3"/>
        <w:widowControl w:val="0"/>
      </w:pPr>
      <w:r>
        <w:rPr>
          <w:rFonts w:eastAsia="SimSun"/>
          <w:sz w:val="20"/>
          <w:szCs w:val="20"/>
        </w:rPr>
        <w:t>Поставщик оповещений BAM для служб уведомлений SQL</w:t>
      </w:r>
    </w:p>
    <w:p w:rsidR="009F26C9" w:rsidRPr="00D0360C" w:rsidRDefault="00174165">
      <w:pPr>
        <w:pStyle w:val="Bullet3"/>
        <w:widowControl w:val="0"/>
      </w:pPr>
      <w:r>
        <w:rPr>
          <w:rFonts w:eastAsia="SimSun"/>
          <w:sz w:val="20"/>
          <w:szCs w:val="20"/>
        </w:rPr>
        <w:t>Клиент BAM</w:t>
      </w:r>
    </w:p>
    <w:p w:rsidR="009F26C9" w:rsidRPr="00D0360C" w:rsidRDefault="00174165">
      <w:pPr>
        <w:pStyle w:val="Bullet3"/>
        <w:widowControl w:val="0"/>
      </w:pPr>
      <w:r>
        <w:rPr>
          <w:rFonts w:eastAsia="SimSun"/>
          <w:sz w:val="20"/>
          <w:szCs w:val="20"/>
        </w:rPr>
        <w:t>Схемы и шаблоны по BizTalk Server</w:t>
      </w:r>
    </w:p>
    <w:p w:rsidR="009F26C9" w:rsidRPr="00D0360C" w:rsidRDefault="00174165">
      <w:pPr>
        <w:pStyle w:val="Bullet3"/>
        <w:widowControl w:val="0"/>
      </w:pPr>
      <w:r>
        <w:rPr>
          <w:rFonts w:eastAsia="SimSun"/>
          <w:sz w:val="20"/>
          <w:szCs w:val="20"/>
        </w:rPr>
        <w:t>Службы поддержки деловой активности</w:t>
      </w:r>
    </w:p>
    <w:p w:rsidR="009F26C9" w:rsidRPr="00D0360C" w:rsidRDefault="00174165">
      <w:pPr>
        <w:pStyle w:val="Bullet3"/>
        <w:widowControl w:val="0"/>
      </w:pPr>
      <w:r>
        <w:rPr>
          <w:rFonts w:eastAsia="SimSun"/>
          <w:sz w:val="20"/>
          <w:szCs w:val="20"/>
        </w:rPr>
        <w:t>Главный сервер секрета/Единая регистрация в системе предприятия</w:t>
      </w:r>
    </w:p>
    <w:p w:rsidR="009F26C9" w:rsidRPr="00D0360C" w:rsidRDefault="00174165">
      <w:pPr>
        <w:pStyle w:val="Bullet3"/>
        <w:widowControl w:val="0"/>
      </w:pPr>
      <w:r>
        <w:rPr>
          <w:rFonts w:eastAsia="SimSun"/>
          <w:sz w:val="20"/>
          <w:szCs w:val="20"/>
        </w:rPr>
        <w:t>MQHelper.dll</w:t>
      </w:r>
    </w:p>
    <w:p w:rsidR="009F26C9" w:rsidRPr="00D0360C" w:rsidRDefault="00174165">
      <w:pPr>
        <w:pStyle w:val="Bullet3"/>
        <w:widowControl w:val="0"/>
      </w:pPr>
      <w:r>
        <w:rPr>
          <w:rFonts w:eastAsia="SimSun"/>
          <w:sz w:val="20"/>
          <w:szCs w:val="20"/>
        </w:rPr>
        <w:lastRenderedPageBreak/>
        <w:t>ADOMD.NET</w:t>
      </w:r>
    </w:p>
    <w:p w:rsidR="009F26C9" w:rsidRPr="00D0360C" w:rsidRDefault="00174165">
      <w:pPr>
        <w:pStyle w:val="Bullet3"/>
        <w:widowControl w:val="0"/>
      </w:pPr>
      <w:r>
        <w:rPr>
          <w:rFonts w:eastAsia="SimSun"/>
          <w:sz w:val="20"/>
          <w:szCs w:val="20"/>
        </w:rPr>
        <w:t>MSXML</w:t>
      </w:r>
    </w:p>
    <w:p w:rsidR="009F26C9" w:rsidRPr="00D0360C" w:rsidRDefault="00174165">
      <w:pPr>
        <w:pStyle w:val="Bullet3"/>
        <w:widowControl w:val="0"/>
      </w:pPr>
      <w:r>
        <w:rPr>
          <w:rFonts w:eastAsia="SimSun"/>
          <w:sz w:val="20"/>
          <w:szCs w:val="20"/>
        </w:rPr>
        <w:t>SQLXML</w:t>
      </w:r>
    </w:p>
    <w:p w:rsidR="009F26C9" w:rsidRPr="00D0360C" w:rsidRDefault="00174165">
      <w:pPr>
        <w:pStyle w:val="Bullet3"/>
        <w:widowControl w:val="0"/>
      </w:pPr>
      <w:r>
        <w:rPr>
          <w:rFonts w:eastAsia="SimSun"/>
          <w:sz w:val="20"/>
          <w:szCs w:val="20"/>
        </w:rPr>
        <w:t>Компонент бизнес-правил</w:t>
      </w:r>
    </w:p>
    <w:p w:rsidR="009F26C9" w:rsidRPr="00D0360C" w:rsidRDefault="00174165">
      <w:pPr>
        <w:pStyle w:val="Bullet3"/>
        <w:widowControl w:val="0"/>
      </w:pPr>
      <w:r>
        <w:rPr>
          <w:rFonts w:eastAsia="SimSun"/>
          <w:sz w:val="20"/>
          <w:szCs w:val="20"/>
        </w:rPr>
        <w:t>Агент MQSeries</w:t>
      </w:r>
    </w:p>
    <w:p w:rsidR="009F26C9" w:rsidRPr="00D0360C" w:rsidRDefault="00174165" w:rsidP="008845A9">
      <w:pPr>
        <w:pStyle w:val="Heading2"/>
        <w:widowControl w:val="0"/>
      </w:pPr>
      <w:r>
        <w:rPr>
          <w:rFonts w:eastAsia="SimSun"/>
          <w:bCs w:val="0"/>
          <w:sz w:val="20"/>
          <w:szCs w:val="20"/>
        </w:rPr>
        <w:t>Создание экземпляров и хранение на серверах или носителях.</w:t>
      </w:r>
      <w:r>
        <w:rPr>
          <w:rFonts w:eastAsia="SimSun"/>
          <w:b w:val="0"/>
          <w:bCs w:val="0"/>
          <w:sz w:val="20"/>
          <w:szCs w:val="20"/>
        </w:rPr>
        <w:t xml:space="preserve"> Каждая приобретенная лицензия на программное обеспечение дает вам следующие перечисленные ниже дополнительные права.</w:t>
      </w:r>
    </w:p>
    <w:p w:rsidR="009F26C9" w:rsidRPr="00D0360C" w:rsidRDefault="00174165">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rsidR="009F26C9" w:rsidRPr="00D0360C" w:rsidRDefault="00174165">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9F26C9" w:rsidRPr="00D0360C" w:rsidRDefault="00174165">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13081E" w:rsidRPr="00D0360C" w:rsidRDefault="0013081E" w:rsidP="008845A9">
      <w:pPr>
        <w:pStyle w:val="Heading2"/>
        <w:widowControl w:val="0"/>
      </w:pPr>
      <w:r>
        <w:rPr>
          <w:rFonts w:eastAsia="SimSun"/>
          <w:bCs w:val="0"/>
          <w:sz w:val="20"/>
          <w:szCs w:val="20"/>
        </w:rPr>
        <w:t xml:space="preserve">Сервер главной копии секрета. </w:t>
      </w:r>
      <w:r>
        <w:rPr>
          <w:b w:val="0"/>
          <w:sz w:val="20"/>
          <w:szCs w:val="20"/>
        </w:rPr>
        <w:t>Программное обеспечение сервера главной копии секрета (Master Secret Server)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 Его нельзя совместно использовать в нескольких операционных средах, в которых запускается серверное программное обеспечение.</w:t>
      </w:r>
    </w:p>
    <w:p w:rsidR="0013081E" w:rsidRPr="00D0360C" w:rsidRDefault="0013081E" w:rsidP="008845A9">
      <w:pPr>
        <w:pStyle w:val="Heading2"/>
        <w:widowControl w:val="0"/>
      </w:pPr>
      <w:r>
        <w:rPr>
          <w:rFonts w:eastAsia="SimSun"/>
          <w:bCs w:val="0"/>
          <w:sz w:val="20"/>
          <w:szCs w:val="20"/>
        </w:rPr>
        <w:t xml:space="preserve">Сетевые кластеры. </w:t>
      </w:r>
      <w:r>
        <w:rPr>
          <w:rFonts w:eastAsia="SimSun"/>
          <w:b w:val="0"/>
          <w:bCs w:val="0"/>
          <w:sz w:val="20"/>
          <w:szCs w:val="20"/>
        </w:rPr>
        <w:t>Серверное программное обеспечение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p>
    <w:p w:rsidR="009F26C9" w:rsidRPr="00D0360C" w:rsidRDefault="00174165" w:rsidP="008845A9">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Условия лицензий на эти программы распространяются и на вас.</w:t>
      </w:r>
    </w:p>
    <w:p w:rsidR="00C66C55" w:rsidRPr="00D0360C" w:rsidRDefault="0013081E" w:rsidP="0091067C">
      <w:pPr>
        <w:pStyle w:val="Heading2"/>
        <w:widowControl w:val="0"/>
        <w:numPr>
          <w:ilvl w:val="0"/>
          <w:numId w:val="0"/>
        </w:numPr>
        <w:ind w:left="720"/>
      </w:pPr>
      <w:r>
        <w:rPr>
          <w:rFonts w:eastAsia="SimSun"/>
          <w:b w:val="0"/>
          <w:sz w:val="20"/>
          <w:szCs w:val="20"/>
          <w:u w:val="single"/>
        </w:rPr>
        <w:t>Веб-компоненты Office</w:t>
      </w:r>
      <w:r>
        <w:rPr>
          <w:rFonts w:eastAsia="SimSun"/>
          <w:b w:val="0"/>
          <w:sz w:val="20"/>
          <w:szCs w:val="20"/>
        </w:rPr>
        <w:t>. 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 Для этих копий компонента не требуются отдельные лицензии, пока они используются только в указанных целях.</w:t>
      </w:r>
    </w:p>
    <w:p w:rsidR="00C66C55" w:rsidRPr="00D0360C" w:rsidRDefault="00C66C55" w:rsidP="008845A9">
      <w:pPr>
        <w:pStyle w:val="Heading2"/>
        <w:widowControl w:val="0"/>
      </w:pPr>
      <w:r>
        <w:rPr>
          <w:sz w:val="20"/>
          <w:szCs w:val="20"/>
        </w:rPr>
        <w:t>Уведомления третьих лиц.</w:t>
      </w:r>
      <w:r>
        <w:rPr>
          <w:b w:val="0"/>
          <w:sz w:val="20"/>
          <w:szCs w:val="20"/>
        </w:rPr>
        <w:t xml:space="preserve"> 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w:t>
      </w:r>
      <w:r>
        <w:rPr>
          <w:rFonts w:eastAsia="SimSun"/>
          <w:b w:val="0"/>
          <w:bCs w:val="0"/>
          <w:sz w:val="20"/>
          <w:szCs w:val="20"/>
        </w:rPr>
        <w:t>соглашения</w:t>
      </w:r>
      <w:r>
        <w:rPr>
          <w:b w:val="0"/>
          <w:sz w:val="20"/>
          <w:szCs w:val="20"/>
        </w:rPr>
        <w:t>. Уведомления (при наличии) о коде третьих лиц предоставлены только для информации.</w:t>
      </w:r>
    </w:p>
    <w:p w:rsidR="009F26C9" w:rsidRPr="00D0360C" w:rsidRDefault="00174165">
      <w:pPr>
        <w:pStyle w:val="Heading1"/>
        <w:widowControl w:val="0"/>
        <w:ind w:left="360" w:hanging="360"/>
      </w:pPr>
      <w:r>
        <w:rPr>
          <w:rFonts w:eastAsia="SimSun"/>
          <w:sz w:val="20"/>
          <w:szCs w:val="20"/>
        </w:rPr>
        <w:t>ДОПОЛНИТЕЛЬНЫЕ УСЛОВИЯ ЛИЦЕНЗИРОВАНИЯ И ПРАВА НА ИСПОЛЬЗОВАНИЕ.</w:t>
      </w:r>
    </w:p>
    <w:p w:rsidR="009F26C9" w:rsidRPr="00D0360C" w:rsidRDefault="00174165">
      <w:pPr>
        <w:pStyle w:val="Heading2"/>
        <w:widowControl w:val="0"/>
        <w:ind w:hanging="360"/>
      </w:pPr>
      <w:r>
        <w:rPr>
          <w:rFonts w:eastAsia="SimSun"/>
          <w:sz w:val="20"/>
          <w:szCs w:val="20"/>
        </w:rPr>
        <w:t xml:space="preserve">Не требуются клиентские лицензии (CAL) для доступа. </w:t>
      </w:r>
      <w:r>
        <w:rPr>
          <w:rFonts w:eastAsia="SimSun"/>
          <w:b w:val="0"/>
          <w:sz w:val="20"/>
          <w:szCs w:val="20"/>
        </w:rPr>
        <w:t>При лицензировании по числу ядер</w:t>
      </w:r>
      <w:r>
        <w:rPr>
          <w:rFonts w:eastAsia="SimSun"/>
          <w:sz w:val="20"/>
          <w:szCs w:val="20"/>
        </w:rPr>
        <w:t xml:space="preserve"> </w:t>
      </w:r>
      <w:r>
        <w:rPr>
          <w:rFonts w:eastAsia="SimSun"/>
          <w:b w:val="0"/>
          <w:bCs w:val="0"/>
          <w:sz w:val="20"/>
          <w:szCs w:val="20"/>
        </w:rPr>
        <w:t>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9F26C9" w:rsidRPr="00D0360C" w:rsidRDefault="00174165">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rsidR="009F26C9" w:rsidRPr="00D0360C" w:rsidRDefault="00174165">
      <w:pPr>
        <w:pStyle w:val="Bullet3"/>
        <w:widowControl w:val="0"/>
      </w:pPr>
      <w:r>
        <w:rPr>
          <w:rFonts w:eastAsia="SimSun"/>
          <w:sz w:val="20"/>
          <w:szCs w:val="20"/>
        </w:rPr>
        <w:t>создания пулов подключений,</w:t>
      </w:r>
    </w:p>
    <w:p w:rsidR="009F26C9" w:rsidRPr="00D0360C" w:rsidRDefault="00174165">
      <w:pPr>
        <w:pStyle w:val="Bullet3"/>
        <w:widowControl w:val="0"/>
      </w:pPr>
      <w:r>
        <w:rPr>
          <w:rFonts w:eastAsia="SimSun"/>
          <w:sz w:val="20"/>
          <w:szCs w:val="20"/>
        </w:rPr>
        <w:t>перенаправления информации или</w:t>
      </w:r>
    </w:p>
    <w:p w:rsidR="009F26C9" w:rsidRPr="00D0360C" w:rsidRDefault="00174165">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rsidR="009F26C9" w:rsidRPr="00D0360C" w:rsidRDefault="00174165">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9F26C9" w:rsidRPr="00D0360C" w:rsidRDefault="00174165">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9F26C9" w:rsidRPr="00D0360C" w:rsidRDefault="00174165">
      <w:pPr>
        <w:pStyle w:val="Heading2"/>
        <w:widowControl w:val="0"/>
      </w:pPr>
      <w:r>
        <w:rPr>
          <w:rFonts w:eastAsia="SimSun"/>
          <w:sz w:val="20"/>
          <w:szCs w:val="20"/>
        </w:rPr>
        <w:t xml:space="preserve">Пакеты управления. </w:t>
      </w:r>
      <w:r>
        <w:rPr>
          <w:rFonts w:eastAsia="SimSun"/>
          <w:b w:val="0"/>
          <w:bCs w:val="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rsidR="009F26C9" w:rsidRPr="00D0360C" w:rsidRDefault="00174165">
      <w:pPr>
        <w:pStyle w:val="Heading2"/>
        <w:widowControl w:val="0"/>
      </w:pPr>
      <w:r>
        <w:rPr>
          <w:rFonts w:eastAsia="SimSun"/>
          <w:sz w:val="20"/>
          <w:szCs w:val="20"/>
        </w:rPr>
        <w:t xml:space="preserve">Вторично распространяемый код.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Право на использование и распространение. Программный код и текстовые файлы, перечисленные ниже, представляют собой «Вторично распространяемый код».</w:t>
      </w:r>
    </w:p>
    <w:p w:rsidR="009F26C9" w:rsidRPr="00D0360C" w:rsidRDefault="00174165">
      <w:pPr>
        <w:pStyle w:val="Bullet4Underlined"/>
        <w:widowControl w:val="0"/>
      </w:pPr>
      <w:r>
        <w:rPr>
          <w:rFonts w:eastAsia="SimSun"/>
          <w:sz w:val="20"/>
          <w:szCs w:val="20"/>
        </w:rPr>
        <w:t>Образец кода</w:t>
      </w:r>
      <w:r>
        <w:rPr>
          <w:rFonts w:eastAsia="SimSun"/>
          <w:sz w:val="20"/>
          <w:szCs w:val="20"/>
          <w:u w:val="none"/>
        </w:rPr>
        <w:t>. Вы имеете право модифицировать, копировать и распространять код, помеченный как «образец», в виде исходного и объектного кода.</w:t>
      </w:r>
    </w:p>
    <w:p w:rsidR="009F26C9" w:rsidRPr="00D0360C" w:rsidRDefault="00174165" w:rsidP="00502846">
      <w:pPr>
        <w:pStyle w:val="Bullet4Underlined"/>
        <w:widowControl w:val="0"/>
        <w:numPr>
          <w:ilvl w:val="0"/>
          <w:numId w:val="31"/>
        </w:numPr>
        <w:ind w:left="1440"/>
      </w:pPr>
      <w:r>
        <w:rPr>
          <w:rFonts w:eastAsia="SimSun"/>
          <w:sz w:val="20"/>
          <w:szCs w:val="20"/>
        </w:rPr>
        <w:t>Распространение третьими сторонами</w:t>
      </w:r>
      <w:r>
        <w:rPr>
          <w:rFonts w:eastAsia="SimSun"/>
          <w:sz w:val="20"/>
          <w:szCs w:val="20"/>
          <w:u w:val="none"/>
        </w:rPr>
        <w:t>. Вы можете разрешить дистрибьюторам ваших программ копировать и распространять Вторично распространяемый код как часть этих программ.</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Условия распространения. Для распространения любого Вторично распространяемого кода вы должны:</w:t>
      </w:r>
    </w:p>
    <w:p w:rsidR="009F26C9" w:rsidRPr="00D0360C" w:rsidRDefault="00174165">
      <w:pPr>
        <w:pStyle w:val="Bullet4"/>
        <w:widowControl w:val="0"/>
      </w:pPr>
      <w:r>
        <w:rPr>
          <w:rFonts w:eastAsia="SimSun"/>
          <w:sz w:val="20"/>
          <w:szCs w:val="20"/>
        </w:rPr>
        <w:tab/>
        <w:t>существенно расширить основные функциональные возможности кода в своих программах;</w:t>
      </w:r>
    </w:p>
    <w:p w:rsidR="009F26C9" w:rsidRPr="00D0360C" w:rsidRDefault="00174165">
      <w:pPr>
        <w:pStyle w:val="Bullet4"/>
        <w:widowControl w:val="0"/>
      </w:pPr>
      <w:r>
        <w:rPr>
          <w:rFonts w:eastAsia="SimSun"/>
          <w:sz w:val="20"/>
          <w:szCs w:val="20"/>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9F26C9" w:rsidRPr="00D0360C" w:rsidRDefault="00174165">
      <w:pPr>
        <w:pStyle w:val="Bullet4"/>
        <w:widowControl w:val="0"/>
      </w:pPr>
      <w:r>
        <w:rPr>
          <w:rFonts w:eastAsia="SimSun"/>
          <w:sz w:val="20"/>
          <w:szCs w:val="20"/>
        </w:rPr>
        <w:tab/>
        <w:t>отображать действительное уведомление об авторских правах в ваших программах;</w:t>
      </w:r>
    </w:p>
    <w:p w:rsidR="009F26C9" w:rsidRPr="00D0360C" w:rsidRDefault="00174165">
      <w:pPr>
        <w:pStyle w:val="Bullet4"/>
        <w:widowControl w:val="0"/>
      </w:pPr>
      <w:r>
        <w:rPr>
          <w:rFonts w:eastAsia="SimSun"/>
          <w:sz w:val="20"/>
          <w:szCs w:val="20"/>
        </w:rPr>
        <w:tab/>
        <w:t>освободить от ответственности, защитить и оградить Microsoft от любых претензий и исков, связанных с использованием и распространением ваших программ, включая расходы на оплату услуг адвокатов.</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Ограничения распространения. Вы не имеете права:</w:t>
      </w:r>
    </w:p>
    <w:p w:rsidR="009F26C9" w:rsidRPr="00D0360C" w:rsidRDefault="00174165">
      <w:pPr>
        <w:pStyle w:val="Bullet4"/>
        <w:widowControl w:val="0"/>
      </w:pPr>
      <w:r>
        <w:rPr>
          <w:rFonts w:eastAsia="SimSun"/>
          <w:sz w:val="20"/>
          <w:szCs w:val="20"/>
        </w:rPr>
        <w:tab/>
        <w:t>менять любые уведомления об авторских правах, товарные знаки или уведомления о патентных правах во Вторично распространяемом коде;</w:t>
      </w:r>
    </w:p>
    <w:p w:rsidR="009F26C9" w:rsidRPr="00D0360C" w:rsidRDefault="00174165">
      <w:pPr>
        <w:pStyle w:val="Bullet4"/>
        <w:widowControl w:val="0"/>
      </w:pPr>
      <w:r>
        <w:rPr>
          <w:rFonts w:eastAsia="SimSun"/>
          <w:sz w:val="20"/>
          <w:szCs w:val="20"/>
        </w:rPr>
        <w:tab/>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9F26C9" w:rsidRPr="00D0360C" w:rsidRDefault="00174165">
      <w:pPr>
        <w:pStyle w:val="Bullet4"/>
        <w:widowControl w:val="0"/>
      </w:pPr>
      <w:r>
        <w:rPr>
          <w:rFonts w:eastAsia="SimSun"/>
          <w:sz w:val="20"/>
          <w:szCs w:val="20"/>
        </w:rPr>
        <w:tab/>
        <w:t>распространять Вторично распространяемый код для использования его на платформе, отличной от Windows;</w:t>
      </w:r>
    </w:p>
    <w:p w:rsidR="009F26C9" w:rsidRPr="00D0360C" w:rsidRDefault="00174165">
      <w:pPr>
        <w:pStyle w:val="Bullet4"/>
        <w:widowControl w:val="0"/>
      </w:pPr>
      <w:r>
        <w:rPr>
          <w:rFonts w:eastAsia="SimSun"/>
          <w:sz w:val="20"/>
          <w:szCs w:val="20"/>
        </w:rPr>
        <w:tab/>
        <w:t>включать Вторично распространяемый код во вредоносные, незаконные или вводящие в заблуждение программы;</w:t>
      </w:r>
    </w:p>
    <w:p w:rsidR="009F26C9" w:rsidRPr="00D0360C" w:rsidRDefault="00174165">
      <w:pPr>
        <w:pStyle w:val="Bullet4"/>
        <w:widowControl w:val="0"/>
        <w:ind w:left="1440" w:hanging="360"/>
      </w:pPr>
      <w:r>
        <w:rPr>
          <w:rFonts w:eastAsia="SimSun"/>
          <w:sz w:val="20"/>
          <w:szCs w:val="20"/>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9F26C9" w:rsidRPr="00D0360C" w:rsidRDefault="00174165">
      <w:pPr>
        <w:pStyle w:val="Bullet5"/>
        <w:widowControl w:val="0"/>
      </w:pPr>
      <w:r>
        <w:rPr>
          <w:rFonts w:eastAsia="SimSun"/>
          <w:sz w:val="20"/>
          <w:szCs w:val="20"/>
        </w:rPr>
        <w:t>код раскрывается и распространяется в виде исходного кода;</w:t>
      </w:r>
    </w:p>
    <w:p w:rsidR="009F26C9" w:rsidRPr="00D0360C" w:rsidRDefault="00174165">
      <w:pPr>
        <w:pStyle w:val="Bullet5"/>
        <w:widowControl w:val="0"/>
      </w:pPr>
      <w:r>
        <w:rPr>
          <w:rFonts w:eastAsia="SimSun"/>
          <w:sz w:val="20"/>
          <w:szCs w:val="20"/>
        </w:rPr>
        <w:t>другие лица имеют право его изменять.</w:t>
      </w:r>
    </w:p>
    <w:p w:rsidR="009F26C9" w:rsidRPr="00D0360C" w:rsidRDefault="00174165">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9F26C9" w:rsidRPr="00B95335" w:rsidRDefault="00174165">
      <w:pPr>
        <w:pStyle w:val="Heading2"/>
        <w:widowControl w:val="0"/>
        <w:rPr>
          <w:sz w:val="20"/>
          <w:szCs w:val="20"/>
        </w:rPr>
      </w:pPr>
      <w:r w:rsidRPr="00B95335">
        <w:rPr>
          <w:rFonts w:eastAsia="SimSun"/>
          <w:sz w:val="20"/>
          <w:szCs w:val="20"/>
        </w:rPr>
        <w:t xml:space="preserve">Согласие на сбор информации для служб Интернета. </w:t>
      </w:r>
      <w:r w:rsidRPr="00B95335">
        <w:rPr>
          <w:rFonts w:eastAsia="SimSun"/>
          <w:b w:val="0"/>
          <w:bCs w:val="0"/>
          <w:sz w:val="20"/>
          <w:szCs w:val="20"/>
        </w:rPr>
        <w:t xml:space="preserve">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 Иногда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этой функции см. по адресу </w:t>
      </w:r>
      <w:hyperlink r:id="rId13" w:history="1">
        <w:r w:rsidRPr="00B95335">
          <w:rPr>
            <w:rStyle w:val="Hyperlink"/>
            <w:rFonts w:eastAsia="SimSun" w:cs="Tahoma"/>
            <w:b w:val="0"/>
            <w:bCs w:val="0"/>
            <w:sz w:val="20"/>
            <w:szCs w:val="20"/>
          </w:rPr>
          <w:t>http://oca.microsoft.com/en/dcp20.asp</w:t>
        </w:r>
      </w:hyperlink>
      <w:r w:rsidRPr="00B95335">
        <w:rPr>
          <w:rFonts w:eastAsia="SimSun"/>
          <w:b w:val="0"/>
          <w:bCs w:val="0"/>
          <w:sz w:val="20"/>
          <w:szCs w:val="20"/>
        </w:rPr>
        <w:t xml:space="preserve">. </w:t>
      </w:r>
      <w:r w:rsidRPr="00B95335">
        <w:rPr>
          <w:rFonts w:eastAsia="SimSun"/>
          <w:sz w:val="20"/>
          <w:szCs w:val="20"/>
        </w:rPr>
        <w:t>Пользуясь</w:t>
      </w:r>
      <w:r w:rsidRPr="00B95335">
        <w:rPr>
          <w:rFonts w:eastAsia="SimSun"/>
          <w:b w:val="0"/>
          <w:bCs w:val="0"/>
          <w:sz w:val="20"/>
          <w:szCs w:val="20"/>
        </w:rPr>
        <w:t xml:space="preserve"> </w:t>
      </w:r>
      <w:r w:rsidRPr="00B95335">
        <w:rPr>
          <w:rFonts w:eastAsia="SimSun"/>
          <w:sz w:val="20"/>
          <w:szCs w:val="20"/>
        </w:rPr>
        <w:t>данной функцией, вы выражаете согласие на передачу указанных сведений.</w:t>
      </w:r>
      <w:r w:rsidRPr="00B95335">
        <w:rPr>
          <w:rFonts w:eastAsia="SimSun"/>
          <w:b w:val="0"/>
          <w:bCs w:val="0"/>
          <w:sz w:val="20"/>
          <w:szCs w:val="20"/>
        </w:rPr>
        <w:t xml:space="preserve"> Microsoft не использует эти сведения для вашей идентификации или связи с вами.</w:t>
      </w:r>
    </w:p>
    <w:p w:rsidR="009F26C9" w:rsidRPr="00D0360C" w:rsidRDefault="00174165" w:rsidP="0047487B">
      <w:pPr>
        <w:pStyle w:val="Bullet4Underline"/>
        <w:widowControl w:val="0"/>
        <w:numPr>
          <w:ilvl w:val="0"/>
          <w:numId w:val="4"/>
        </w:numPr>
        <w:tabs>
          <w:tab w:val="clear" w:pos="1437"/>
          <w:tab w:val="num" w:pos="1080"/>
        </w:tabs>
        <w:ind w:left="1080"/>
      </w:pPr>
      <w:r>
        <w:rPr>
          <w:rFonts w:eastAsia="SimSun"/>
          <w:sz w:val="20"/>
          <w:szCs w:val="20"/>
        </w:rPr>
        <w:t>Сведения о компьютере</w:t>
      </w:r>
      <w:r>
        <w:rPr>
          <w:rFonts w:eastAsia="SimSun"/>
          <w:sz w:val="20"/>
          <w:szCs w:val="20"/>
          <w:u w:val="none"/>
        </w:rPr>
        <w:t>. 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9F26C9" w:rsidRPr="00D0360C" w:rsidRDefault="00174165">
      <w:pPr>
        <w:pStyle w:val="Bullet4Underline"/>
        <w:widowControl w:val="0"/>
        <w:numPr>
          <w:ilvl w:val="0"/>
          <w:numId w:val="4"/>
        </w:numPr>
        <w:tabs>
          <w:tab w:val="clear" w:pos="1437"/>
          <w:tab w:val="num" w:pos="1080"/>
        </w:tabs>
        <w:ind w:left="1080"/>
      </w:pPr>
      <w:r>
        <w:rPr>
          <w:rFonts w:eastAsia="SimSun"/>
          <w:sz w:val="20"/>
          <w:szCs w:val="20"/>
        </w:rPr>
        <w:t>Служба отчетов об ошибках Microsoft</w:t>
      </w:r>
      <w:r>
        <w:rPr>
          <w:rFonts w:eastAsia="SimSun"/>
          <w:sz w:val="20"/>
          <w:szCs w:val="20"/>
          <w:u w:val="none"/>
        </w:rPr>
        <w:t>. Эта функция позволяет Microsoft и партнерам, сотрудничающим в сфере Windows, диагностировать проблемы программного обеспечения и принимать меры по их устранению. 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 В рамках установки служба отчетов об ошибках Microsoft отправляет в Microsoft сведения о сбоях во время установки в целях диагностики проблемы. 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9F26C9" w:rsidRPr="00D0360C" w:rsidRDefault="00174165">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9F26C9" w:rsidRPr="00D0360C" w:rsidRDefault="00174165">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9F26C9" w:rsidRPr="00BE0D0B" w:rsidRDefault="00174165">
      <w:pPr>
        <w:pStyle w:val="Heading1"/>
        <w:widowControl w:val="0"/>
        <w:rPr>
          <w:sz w:val="20"/>
          <w:szCs w:val="20"/>
        </w:rPr>
      </w:pPr>
      <w:r w:rsidRPr="00BE0D0B">
        <w:rPr>
          <w:rFonts w:eastAsia="SimSun"/>
          <w:sz w:val="20"/>
          <w:szCs w:val="20"/>
        </w:rPr>
        <w:t xml:space="preserve">ТЕСТИРОВАНИЕ ПРОИЗВОДИТЕЛЬНОСТИ MICROSOFT .NET FRAMEWORK. </w:t>
      </w:r>
      <w:r w:rsidRPr="00BE0D0B">
        <w:rPr>
          <w:rFonts w:eastAsia="SimSun"/>
          <w:b w:val="0"/>
          <w:bCs w:val="0"/>
          <w:sz w:val="20"/>
          <w:szCs w:val="20"/>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w:t>
      </w:r>
      <w:hyperlink r:id="rId14" w:anchor="%20TR-17-00653)%20ISVR%20-%20Dec%202016\go.microsoft.com\fwlink\?LinkID=66406" w:history="1">
        <w:r w:rsidRPr="00BE0D0B">
          <w:rPr>
            <w:rStyle w:val="Hyperlink"/>
            <w:rFonts w:eastAsia="SimSun" w:cs="Tahoma"/>
            <w:b w:val="0"/>
            <w:bCs w:val="0"/>
            <w:sz w:val="20"/>
            <w:szCs w:val="20"/>
          </w:rPr>
          <w:t>go.microsoft.com/fwlink/?LinkID=66406</w:t>
        </w:r>
      </w:hyperlink>
      <w:r w:rsidRPr="00BE0D0B">
        <w:rPr>
          <w:rFonts w:eastAsia="SimSun"/>
          <w:b w:val="0"/>
          <w:bCs w:val="0"/>
          <w:sz w:val="20"/>
          <w:szCs w:val="20"/>
        </w:rPr>
        <w:t xml:space="preserve">. Даже если другими вашими соглашениями с Microsoft предусмотрено иное, в случае раскрытия вами результатов тестирования производительности Microsoft имеет право раскрыть результаты проведенного ею тестирования производительности ваших продуктов, конкурирующих с соответствующим Компонентом .NET, при условии выполнения ею тех же условий, изложенных на веб-странице </w:t>
      </w:r>
      <w:hyperlink r:id="rId15" w:anchor="%20TR-17-00653)%20ISVR%20-%20Dec%202016\go.microsoft.com\fwlink\?LinkID=66406" w:history="1">
        <w:r w:rsidRPr="00BE0D0B">
          <w:rPr>
            <w:rStyle w:val="Hyperlink"/>
            <w:rFonts w:eastAsia="SimSun" w:cs="Tahoma"/>
            <w:b w:val="0"/>
            <w:bCs w:val="0"/>
            <w:sz w:val="20"/>
            <w:szCs w:val="20"/>
          </w:rPr>
          <w:t>go.microsoft.com/fwlink/?LinkID=66406</w:t>
        </w:r>
      </w:hyperlink>
      <w:r w:rsidRPr="00BE0D0B">
        <w:rPr>
          <w:rFonts w:eastAsia="SimSun"/>
          <w:b w:val="0"/>
          <w:bCs w:val="0"/>
          <w:sz w:val="20"/>
          <w:szCs w:val="20"/>
        </w:rPr>
        <w:t>.</w:t>
      </w:r>
    </w:p>
    <w:p w:rsidR="009F26C9" w:rsidRPr="00D0360C" w:rsidRDefault="00174165">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9F26C9" w:rsidRPr="00D0360C" w:rsidRDefault="00174165">
      <w:pPr>
        <w:pStyle w:val="Bullet2"/>
        <w:widowControl w:val="0"/>
      </w:pPr>
      <w:r>
        <w:rPr>
          <w:rFonts w:eastAsia="SimSun"/>
          <w:sz w:val="20"/>
          <w:szCs w:val="20"/>
        </w:rPr>
        <w:t>пытаться обойти технические ограничения в программном обеспечении;</w:t>
      </w:r>
    </w:p>
    <w:p w:rsidR="009F26C9" w:rsidRPr="00D0360C" w:rsidRDefault="00174165">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9F26C9" w:rsidRPr="00D0360C" w:rsidRDefault="00174165">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9F26C9" w:rsidRPr="00D0360C" w:rsidRDefault="00174165">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rsidR="009F26C9" w:rsidRPr="00D0360C" w:rsidRDefault="00174165">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rsidR="009F26C9" w:rsidRPr="00D0360C" w:rsidRDefault="00174165">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rsidR="009F26C9" w:rsidRPr="00D0360C" w:rsidRDefault="00174165">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9F26C9" w:rsidRPr="00D0360C" w:rsidRDefault="00174165">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rsidR="009F26C9" w:rsidRPr="00D0360C" w:rsidRDefault="00174165">
      <w:pPr>
        <w:pStyle w:val="Heading1"/>
        <w:widowControl w:val="0"/>
      </w:pPr>
      <w:r>
        <w:rPr>
          <w:rFonts w:eastAsia="SimSun"/>
          <w:sz w:val="20"/>
          <w:szCs w:val="20"/>
        </w:rPr>
        <w:t xml:space="preserve">РЕЗЕРВНАЯ КОПИЯ. </w:t>
      </w:r>
      <w:r>
        <w:rPr>
          <w:rFonts w:eastAsia="SimSun"/>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rsidR="009F26C9" w:rsidRPr="00D0360C" w:rsidRDefault="00174165">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9F26C9" w:rsidRPr="00CC5356" w:rsidRDefault="00174165">
      <w:pPr>
        <w:pStyle w:val="Heading1"/>
        <w:widowControl w:val="0"/>
        <w:rPr>
          <w:spacing w:val="-2"/>
        </w:rPr>
      </w:pPr>
      <w:r w:rsidRPr="00CC5356">
        <w:rPr>
          <w:rFonts w:eastAsia="SimSun"/>
          <w:spacing w:val="-2"/>
          <w:sz w:val="20"/>
          <w:szCs w:val="20"/>
        </w:rPr>
        <w:t xml:space="preserve">ПРОГРАММНОЕ ОБЕСПЕЧЕНИЕ, ЗАПРЕЩЕННОЕ К ПЕРЕПРОДАЖЕ. </w:t>
      </w:r>
      <w:r w:rsidRPr="00CC5356">
        <w:rPr>
          <w:rFonts w:eastAsia="SimSun"/>
          <w:b w:val="0"/>
          <w:bCs w:val="0"/>
          <w:spacing w:val="-2"/>
          <w:sz w:val="20"/>
          <w:szCs w:val="20"/>
        </w:rPr>
        <w:t>Вы не имеете права продавать программное обеспечение, помеченное как не предназначенное для перепродажи («Not for Resale» или «NFR»).</w:t>
      </w:r>
    </w:p>
    <w:p w:rsidR="009F26C9" w:rsidRPr="009E7412" w:rsidRDefault="00174165">
      <w:pPr>
        <w:pStyle w:val="Heading1"/>
        <w:widowControl w:val="0"/>
        <w:rPr>
          <w:sz w:val="20"/>
          <w:szCs w:val="20"/>
        </w:rPr>
      </w:pPr>
      <w:r w:rsidRPr="009E7412">
        <w:rPr>
          <w:rFonts w:eastAsia="SimSun"/>
          <w:sz w:val="20"/>
          <w:szCs w:val="20"/>
        </w:rPr>
        <w:t xml:space="preserve">ПРОГРАММНОЕ ОБЕСПЕЧЕНИЕ ДЛЯ УЧЕБНЫХ ЗАВЕДЕНИЙ. </w:t>
      </w:r>
      <w:r w:rsidRPr="009E7412">
        <w:rPr>
          <w:rFonts w:eastAsia="SimSun"/>
          <w:b w:val="0"/>
          <w:bCs w:val="0"/>
          <w:sz w:val="20"/>
          <w:szCs w:val="20"/>
        </w:rPr>
        <w:t xml:space="preserve">Чтобы пользоваться программным обеспечением, обозначенным как выпуск для учебных заведений («Academic Edition», или «АЕ»), вы должны быть Соответствующим пользователем со статусом учебного заведения (Qualified Educational User). Если неизвестно, являетесь ли вы Соответствующим пользователем со статусом учебного заведения, посетите веб-сайт </w:t>
      </w:r>
      <w:hyperlink r:id="rId16" w:anchor="%20TR-17-00653)%20ISVR%20-%20Dec%202016\www.microsoft.com\education" w:history="1">
        <w:r w:rsidRPr="009E7412">
          <w:rPr>
            <w:rStyle w:val="Hyperlink"/>
            <w:rFonts w:eastAsia="SimSun" w:cs="Tahoma"/>
            <w:b w:val="0"/>
            <w:bCs w:val="0"/>
            <w:sz w:val="20"/>
            <w:szCs w:val="20"/>
          </w:rPr>
          <w:t>www.microsoft.com/education</w:t>
        </w:r>
      </w:hyperlink>
      <w:r w:rsidRPr="009E7412">
        <w:rPr>
          <w:rFonts w:eastAsia="SimSun"/>
          <w:b w:val="0"/>
          <w:bCs w:val="0"/>
          <w:sz w:val="20"/>
          <w:szCs w:val="20"/>
        </w:rPr>
        <w:t>.</w:t>
      </w:r>
    </w:p>
    <w:p w:rsidR="009F26C9" w:rsidRPr="00D0360C" w:rsidRDefault="00174165">
      <w:pPr>
        <w:pStyle w:val="Heading1"/>
        <w:widowControl w:val="0"/>
      </w:pPr>
      <w:r>
        <w:rPr>
          <w:rFonts w:eastAsia="SimSun"/>
          <w:sz w:val="20"/>
          <w:szCs w:val="20"/>
        </w:rPr>
        <w:t xml:space="preserve">ОБНОВЛЕНИЕ. </w:t>
      </w:r>
      <w:r>
        <w:rPr>
          <w:rFonts w:eastAsia="SimSun"/>
          <w:b w:val="0"/>
          <w:bCs w:val="0"/>
          <w:sz w:val="20"/>
          <w:szCs w:val="20"/>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После обновления вы не имеете права использовать более раннюю версию программного обеспечения.</w:t>
      </w:r>
    </w:p>
    <w:p w:rsidR="009F26C9" w:rsidRPr="00D0360C" w:rsidRDefault="00174165">
      <w:pPr>
        <w:pStyle w:val="Heading1Unbold"/>
        <w:widowControl w:val="0"/>
        <w:spacing w:before="120" w:after="120"/>
      </w:pPr>
      <w:r>
        <w:rPr>
          <w:rFonts w:eastAsia="SimSun"/>
          <w:b/>
          <w:bCs/>
          <w:sz w:val="20"/>
          <w:szCs w:val="20"/>
        </w:rPr>
        <w:t>ПЕРЕДАЧА ТРЕТЬЕМУ ЛИЦУ.</w:t>
      </w:r>
      <w:r>
        <w:rPr>
          <w:rFonts w:eastAsia="SimSun"/>
          <w:sz w:val="20"/>
          <w:szCs w:val="20"/>
        </w:rPr>
        <w:t xml:space="preserve"> Первый пользователь данного программного обеспечения может напрямую передать его и настоящее соглашение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9F26C9" w:rsidRPr="00156A2C" w:rsidRDefault="00174165">
      <w:pPr>
        <w:pStyle w:val="Heading1"/>
        <w:widowControl w:val="0"/>
        <w:rPr>
          <w:sz w:val="20"/>
          <w:szCs w:val="20"/>
        </w:rPr>
      </w:pPr>
      <w:r w:rsidRPr="00156A2C">
        <w:rPr>
          <w:rFonts w:eastAsia="SimSun"/>
          <w:sz w:val="20"/>
          <w:szCs w:val="20"/>
        </w:rPr>
        <w:t xml:space="preserve">ЭКСПОРТНЫЕ ОГРАНИЧЕНИЯ. </w:t>
      </w:r>
      <w:r w:rsidRPr="00156A2C">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7" w:anchor="%20TR-17-00653)%20ISVR%20-%20Dec%202016\www.microsoft.com\exporting" w:history="1">
        <w:r w:rsidRPr="00156A2C">
          <w:rPr>
            <w:rStyle w:val="Hyperlink"/>
            <w:rFonts w:eastAsia="SimSun" w:cs="Tahoma"/>
            <w:b w:val="0"/>
            <w:bCs w:val="0"/>
            <w:sz w:val="20"/>
            <w:szCs w:val="20"/>
          </w:rPr>
          <w:t>www.microsoft.com/exporting</w:t>
        </w:r>
      </w:hyperlink>
      <w:r w:rsidRPr="00156A2C">
        <w:rPr>
          <w:rFonts w:eastAsia="SimSun"/>
          <w:b w:val="0"/>
          <w:bCs w:val="0"/>
          <w:sz w:val="20"/>
          <w:szCs w:val="20"/>
        </w:rPr>
        <w:t>.</w:t>
      </w:r>
    </w:p>
    <w:p w:rsidR="009F26C9" w:rsidRPr="00D0360C" w:rsidRDefault="00174165">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9F26C9" w:rsidRPr="00D0360C" w:rsidRDefault="00174165">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8A20AA" w:rsidRPr="00D0360C" w:rsidRDefault="008A20AA" w:rsidP="008A20AA">
      <w:pPr>
        <w:pStyle w:val="Heading1"/>
        <w:widowControl w:val="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8A20AA" w:rsidRPr="00D0360C" w:rsidRDefault="008A20AA" w:rsidP="008A20AA">
      <w:pPr>
        <w:pStyle w:val="Heading1"/>
        <w:widowControl w:val="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8A20AA" w:rsidRPr="00D0360C" w:rsidRDefault="008A20AA" w:rsidP="008A20AA">
      <w:pPr>
        <w:pStyle w:val="Heading1"/>
        <w:widowControl w:val="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8A20AA" w:rsidRPr="00D0360C">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1E94" w:rsidRDefault="004B1E94">
      <w:pPr>
        <w:rPr>
          <w:rFonts w:cs="Times New Roman"/>
        </w:rPr>
      </w:pPr>
      <w:r>
        <w:rPr>
          <w:rFonts w:cs="Times New Roman"/>
        </w:rPr>
        <w:separator/>
      </w:r>
    </w:p>
  </w:endnote>
  <w:endnote w:type="continuationSeparator" w:id="0">
    <w:p w:rsidR="004B1E94" w:rsidRDefault="004B1E94">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1E94" w:rsidRDefault="004B1E94">
      <w:pPr>
        <w:rPr>
          <w:rFonts w:cs="Times New Roman"/>
        </w:rPr>
      </w:pPr>
      <w:r>
        <w:rPr>
          <w:rFonts w:cs="Times New Roman"/>
        </w:rPr>
        <w:separator/>
      </w:r>
    </w:p>
  </w:footnote>
  <w:footnote w:type="continuationSeparator" w:id="0">
    <w:p w:rsidR="004B1E94" w:rsidRDefault="004B1E94">
      <w:pPr>
        <w:rPr>
          <w:rFonts w:cs="Times New Roman"/>
        </w:rPr>
      </w:pPr>
      <w:r>
        <w:rPr>
          <w:rFonts w:cs="Times New Roman"/>
        </w:rPr>
        <w:continuationSeparator/>
      </w:r>
    </w:p>
  </w:footnote>
  <w:footnote w:id="1">
    <w:p w:rsidR="00020A4D" w:rsidRPr="004A63C0" w:rsidRDefault="00020A4D" w:rsidP="00020A4D">
      <w:pPr>
        <w:pStyle w:val="FootnoteText"/>
        <w:spacing w:after="0"/>
      </w:pPr>
      <w:r w:rsidRPr="004A63C0">
        <w:rPr>
          <w:rStyle w:val="FootnoteReference"/>
          <w:b/>
          <w:bCs/>
          <w:sz w:val="16"/>
          <w:szCs w:val="16"/>
        </w:rPr>
        <w:footnoteRef/>
      </w:r>
      <w:r w:rsidRPr="004A63C0">
        <w:rPr>
          <w:b/>
          <w:bCs/>
          <w:sz w:val="16"/>
          <w:szCs w:val="16"/>
        </w:rPr>
        <w:t xml:space="preserve"> </w:t>
      </w:r>
      <w:r w:rsidRPr="004A63C0">
        <w:rPr>
          <w:rStyle w:val="Heading1SuperCharChar"/>
          <w:color w:val="auto"/>
          <w:sz w:val="16"/>
          <w:szCs w:val="16"/>
          <w:vertAlign w:val="baseline"/>
        </w:rPr>
        <w:t xml:space="preserve">ЛИЦЕНЗИАР: </w:t>
      </w:r>
      <w:r w:rsidRPr="004A63C0">
        <w:rPr>
          <w:rStyle w:val="Heading1SuperCharChar"/>
          <w:b w:val="0"/>
          <w:bCs/>
          <w:color w:val="auto"/>
          <w:sz w:val="16"/>
          <w:szCs w:val="16"/>
          <w:vertAlign w:val="baseline"/>
        </w:rPr>
        <w:t>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«Все другие товарные знаки являются собственностью соответствующих владельцев».</w:t>
      </w:r>
    </w:p>
  </w:footnote>
  <w:footnote w:id="2">
    <w:p w:rsidR="00020A4D" w:rsidRPr="004A63C0" w:rsidRDefault="00020A4D" w:rsidP="00020A4D">
      <w:pPr>
        <w:pStyle w:val="FootnoteText"/>
        <w:spacing w:after="0"/>
        <w:rPr>
          <w:sz w:val="16"/>
          <w:szCs w:val="16"/>
        </w:rPr>
      </w:pPr>
      <w:r w:rsidRPr="004A63C0">
        <w:rPr>
          <w:rStyle w:val="FootnoteReference"/>
          <w:b/>
          <w:bCs/>
          <w:sz w:val="16"/>
          <w:szCs w:val="16"/>
        </w:rPr>
        <w:footnoteRef/>
      </w:r>
      <w:r w:rsidRPr="004A63C0">
        <w:rPr>
          <w:b/>
          <w:bCs/>
          <w:sz w:val="16"/>
          <w:szCs w:val="16"/>
        </w:rPr>
        <w:t xml:space="preserve"> </w:t>
      </w:r>
      <w:r w:rsidRPr="004A63C0">
        <w:rPr>
          <w:rStyle w:val="Heading1SuperCharChar"/>
          <w:color w:val="auto"/>
          <w:sz w:val="16"/>
          <w:szCs w:val="16"/>
          <w:vertAlign w:val="baseline"/>
        </w:rPr>
        <w:t>ЛИЦЕНЗИАР:</w:t>
      </w:r>
      <w:r w:rsidRPr="004A63C0">
        <w:rPr>
          <w:rStyle w:val="Heading1SuperCharChar"/>
          <w:b w:val="0"/>
          <w:bCs/>
          <w:color w:val="auto"/>
          <w:sz w:val="16"/>
          <w:szCs w:val="16"/>
          <w:vertAlign w:val="baseline"/>
        </w:rPr>
        <w:t xml:space="preserve"> Для лицензионного программного обеспечения для учебных заведений («Academic Edition») укажите название, например: Microsoft BizTalk Server 2016 Standard, Academic Edition.</w:t>
      </w:r>
    </w:p>
  </w:footnote>
  <w:footnote w:id="3">
    <w:p w:rsidR="006F45D9" w:rsidRPr="006F45D9" w:rsidRDefault="006F45D9" w:rsidP="00395A9A">
      <w:pPr>
        <w:pStyle w:val="FootnoteText"/>
        <w:spacing w:after="0"/>
        <w:rPr>
          <w:sz w:val="16"/>
          <w:szCs w:val="16"/>
        </w:rPr>
      </w:pPr>
      <w:r w:rsidRPr="006F45D9">
        <w:rPr>
          <w:rStyle w:val="FootnoteReference"/>
          <w:b/>
          <w:bCs/>
          <w:sz w:val="16"/>
          <w:szCs w:val="16"/>
        </w:rPr>
        <w:footnoteRef/>
      </w:r>
      <w:r w:rsidRPr="006F45D9">
        <w:rPr>
          <w:b/>
          <w:bCs/>
          <w:sz w:val="16"/>
          <w:szCs w:val="16"/>
        </w:rPr>
        <w:t xml:space="preserve"> ЛИЦЕНЗИАР:</w:t>
      </w:r>
      <w:r w:rsidRPr="006F45D9">
        <w:rPr>
          <w:sz w:val="16"/>
          <w:szCs w:val="16"/>
        </w:rPr>
        <w:t xml:space="preserve">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3014EE8A"/>
    <w:lvl w:ilvl="0" w:tplc="B2D0712A">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703C51FA"/>
    <w:lvl w:ilvl="0" w:tplc="3280D47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04C451CC"/>
    <w:lvl w:ilvl="0" w:tplc="57D0324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33105FF6"/>
    <w:lvl w:ilvl="0" w:tplc="F8FCA8B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43B27DC0"/>
    <w:lvl w:ilvl="0" w:tplc="BBA65F78">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FHvCjiYRLV2UhlZ0jP46kKSjS70Bj8qlQMIA+/8Yy6rMmZC0UxWA33zcaO/5ePfkTKc2ucbcFnxlgfj9uoiug==" w:salt="6IUpnkKh0WMZrer0pmj7B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6AC0"/>
    <w:rsid w:val="00020A4D"/>
    <w:rsid w:val="0003219B"/>
    <w:rsid w:val="000345F7"/>
    <w:rsid w:val="000B50EA"/>
    <w:rsid w:val="000F7377"/>
    <w:rsid w:val="0013081E"/>
    <w:rsid w:val="00156A2C"/>
    <w:rsid w:val="00172F40"/>
    <w:rsid w:val="00174165"/>
    <w:rsid w:val="0018364E"/>
    <w:rsid w:val="001B7144"/>
    <w:rsid w:val="001C03B2"/>
    <w:rsid w:val="001D0BC4"/>
    <w:rsid w:val="001D41B3"/>
    <w:rsid w:val="001D7F8F"/>
    <w:rsid w:val="002248C2"/>
    <w:rsid w:val="00232E6D"/>
    <w:rsid w:val="00272200"/>
    <w:rsid w:val="00287C46"/>
    <w:rsid w:val="002974EF"/>
    <w:rsid w:val="002A70FF"/>
    <w:rsid w:val="002C6B75"/>
    <w:rsid w:val="00356790"/>
    <w:rsid w:val="00372DDA"/>
    <w:rsid w:val="00395A9A"/>
    <w:rsid w:val="003C2DA3"/>
    <w:rsid w:val="004223D1"/>
    <w:rsid w:val="00424B0E"/>
    <w:rsid w:val="00456FB7"/>
    <w:rsid w:val="00465019"/>
    <w:rsid w:val="0047487B"/>
    <w:rsid w:val="00477521"/>
    <w:rsid w:val="004A4698"/>
    <w:rsid w:val="004A63C0"/>
    <w:rsid w:val="004B1E94"/>
    <w:rsid w:val="004C0409"/>
    <w:rsid w:val="004C1C3A"/>
    <w:rsid w:val="00502846"/>
    <w:rsid w:val="00503A54"/>
    <w:rsid w:val="00505007"/>
    <w:rsid w:val="0050753C"/>
    <w:rsid w:val="00534710"/>
    <w:rsid w:val="00557458"/>
    <w:rsid w:val="0057388B"/>
    <w:rsid w:val="00584BA8"/>
    <w:rsid w:val="005954F9"/>
    <w:rsid w:val="00604C23"/>
    <w:rsid w:val="00624B42"/>
    <w:rsid w:val="006269CB"/>
    <w:rsid w:val="0064138F"/>
    <w:rsid w:val="0064306A"/>
    <w:rsid w:val="006A785B"/>
    <w:rsid w:val="006F45D9"/>
    <w:rsid w:val="0070290C"/>
    <w:rsid w:val="007114B6"/>
    <w:rsid w:val="00730B3E"/>
    <w:rsid w:val="00802F8C"/>
    <w:rsid w:val="008120E5"/>
    <w:rsid w:val="00814EA6"/>
    <w:rsid w:val="0087748A"/>
    <w:rsid w:val="008821C9"/>
    <w:rsid w:val="0088304F"/>
    <w:rsid w:val="008845A9"/>
    <w:rsid w:val="008A1E76"/>
    <w:rsid w:val="008A20AA"/>
    <w:rsid w:val="008A6E49"/>
    <w:rsid w:val="008B136E"/>
    <w:rsid w:val="008C30FC"/>
    <w:rsid w:val="00906542"/>
    <w:rsid w:val="0091067C"/>
    <w:rsid w:val="0091085E"/>
    <w:rsid w:val="009224A4"/>
    <w:rsid w:val="009573BE"/>
    <w:rsid w:val="00965F5B"/>
    <w:rsid w:val="0098632C"/>
    <w:rsid w:val="009B2B55"/>
    <w:rsid w:val="009E7412"/>
    <w:rsid w:val="009F2011"/>
    <w:rsid w:val="009F26C9"/>
    <w:rsid w:val="00A0714F"/>
    <w:rsid w:val="00A24CFF"/>
    <w:rsid w:val="00A24F90"/>
    <w:rsid w:val="00A32B78"/>
    <w:rsid w:val="00A74616"/>
    <w:rsid w:val="00A84F0A"/>
    <w:rsid w:val="00A9007D"/>
    <w:rsid w:val="00AC095F"/>
    <w:rsid w:val="00AE5A1F"/>
    <w:rsid w:val="00B22104"/>
    <w:rsid w:val="00B2679A"/>
    <w:rsid w:val="00B57958"/>
    <w:rsid w:val="00B95335"/>
    <w:rsid w:val="00BA1FC8"/>
    <w:rsid w:val="00BB6B4C"/>
    <w:rsid w:val="00BD6440"/>
    <w:rsid w:val="00BD786D"/>
    <w:rsid w:val="00BE0D0B"/>
    <w:rsid w:val="00C00739"/>
    <w:rsid w:val="00C27733"/>
    <w:rsid w:val="00C4034C"/>
    <w:rsid w:val="00C47A76"/>
    <w:rsid w:val="00C62955"/>
    <w:rsid w:val="00C66C55"/>
    <w:rsid w:val="00C90A16"/>
    <w:rsid w:val="00CC51EA"/>
    <w:rsid w:val="00CC5356"/>
    <w:rsid w:val="00CD645A"/>
    <w:rsid w:val="00CE0616"/>
    <w:rsid w:val="00D0360C"/>
    <w:rsid w:val="00D17BD3"/>
    <w:rsid w:val="00D220EA"/>
    <w:rsid w:val="00D35128"/>
    <w:rsid w:val="00D43FF8"/>
    <w:rsid w:val="00D82E45"/>
    <w:rsid w:val="00D92A90"/>
    <w:rsid w:val="00D9587D"/>
    <w:rsid w:val="00DA2B0A"/>
    <w:rsid w:val="00E35F31"/>
    <w:rsid w:val="00E70EC7"/>
    <w:rsid w:val="00E76ACF"/>
    <w:rsid w:val="00E941D0"/>
    <w:rsid w:val="00EF56D2"/>
    <w:rsid w:val="00F744E0"/>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ru-RU" w:eastAsia="ru-RU" w:bidi="ru-RU"/>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D0360C"/>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F66144FB-2373-4FE6-96D7-37003A6B7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3743</Words>
  <Characters>21339</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2016-11-11T08:18:00Z</dcterms:created>
  <dcterms:modified xsi:type="dcterms:W3CDTF">2016-11-29T21:52:00Z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